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93"/>
        <w:gridCol w:w="236"/>
        <w:gridCol w:w="3759"/>
      </w:tblGrid>
      <w:tr w:rsidR="008B4EDD" w14:paraId="07EC0B5E" w14:textId="77777777" w:rsidTr="008B4EDD">
        <w:tc>
          <w:tcPr>
            <w:tcW w:w="3200" w:type="pct"/>
            <w:shd w:val="clear" w:color="auto" w:fill="983620" w:themeFill="accent2"/>
          </w:tcPr>
          <w:p w14:paraId="75391D25" w14:textId="77777777" w:rsidR="008F11E9" w:rsidRDefault="008F11E9">
            <w:pPr>
              <w:pStyle w:val="Sinespaciado"/>
            </w:pPr>
          </w:p>
        </w:tc>
        <w:tc>
          <w:tcPr>
            <w:tcW w:w="104" w:type="pct"/>
          </w:tcPr>
          <w:p w14:paraId="2B1FFAA5" w14:textId="77777777" w:rsidR="008F11E9" w:rsidRDefault="008F11E9">
            <w:pPr>
              <w:pStyle w:val="Sinespaciado"/>
            </w:pPr>
          </w:p>
        </w:tc>
        <w:tc>
          <w:tcPr>
            <w:tcW w:w="1700" w:type="pct"/>
            <w:shd w:val="clear" w:color="auto" w:fill="7F7F7F" w:themeFill="text1" w:themeFillTint="80"/>
          </w:tcPr>
          <w:p w14:paraId="04DF5C7E" w14:textId="77777777" w:rsidR="008F11E9" w:rsidRDefault="008F11E9">
            <w:pPr>
              <w:pStyle w:val="Sinespaciado"/>
            </w:pPr>
          </w:p>
        </w:tc>
      </w:tr>
      <w:tr w:rsidR="008B4EDD" w14:paraId="5353A6C3" w14:textId="77777777" w:rsidTr="008B4EDD">
        <w:trPr>
          <w:trHeight w:val="720"/>
        </w:trPr>
        <w:tc>
          <w:tcPr>
            <w:tcW w:w="3200" w:type="pct"/>
            <w:vAlign w:val="bottom"/>
          </w:tcPr>
          <w:p w14:paraId="057CD477" w14:textId="77777777" w:rsidR="008F11E9" w:rsidRDefault="008F11E9"/>
        </w:tc>
        <w:tc>
          <w:tcPr>
            <w:tcW w:w="104" w:type="pct"/>
            <w:vAlign w:val="bottom"/>
          </w:tcPr>
          <w:p w14:paraId="20EF9F5E" w14:textId="77777777" w:rsidR="008F11E9" w:rsidRDefault="008F11E9"/>
        </w:tc>
        <w:tc>
          <w:tcPr>
            <w:tcW w:w="1700" w:type="pct"/>
            <w:vAlign w:val="bottom"/>
          </w:tcPr>
          <w:p w14:paraId="23C18D3A" w14:textId="77777777" w:rsidR="008F11E9" w:rsidRDefault="008B4EDD" w:rsidP="008B4EDD">
            <w:pPr>
              <w:pStyle w:val="Encabezado"/>
            </w:pPr>
            <w:r>
              <w:t>RUBBEREX SPAIN SL</w:t>
            </w:r>
            <w:r w:rsidRPr="008B4EDD">
              <w:rPr>
                <w:noProof/>
              </w:rPr>
              <w:drawing>
                <wp:inline distT="0" distB="0" distL="0" distR="0" wp14:anchorId="5EE2B5DF" wp14:editId="3A681C7B">
                  <wp:extent cx="787324" cy="596053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uevo logo-2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569" cy="59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EDD" w14:paraId="53C1C51B" w14:textId="77777777" w:rsidTr="008B4EDD">
        <w:trPr>
          <w:trHeight w:val="1800"/>
        </w:trPr>
        <w:tc>
          <w:tcPr>
            <w:tcW w:w="3200" w:type="pct"/>
            <w:vAlign w:val="bottom"/>
          </w:tcPr>
          <w:sdt>
            <w:sdtPr>
              <w:rPr>
                <w:sz w:val="44"/>
                <w:szCs w:val="44"/>
                <w:lang w:val="en-US"/>
              </w:rPr>
              <w:alias w:val="Title"/>
              <w:tag w:val=""/>
              <w:id w:val="-841541200"/>
              <w:placeholder>
                <w:docPart w:val="64FB677B786E3942A92BCFF93EE75D35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 w:multiLine="1"/>
            </w:sdtPr>
            <w:sdtEndPr/>
            <w:sdtContent>
              <w:p w14:paraId="4B3165A0" w14:textId="0FBDC992" w:rsidR="008F11E9" w:rsidRPr="002377FB" w:rsidRDefault="002377FB">
                <w:pPr>
                  <w:pStyle w:val="Ttulo"/>
                  <w:jc w:val="both"/>
                  <w:rPr>
                    <w:sz w:val="44"/>
                    <w:szCs w:val="44"/>
                    <w:lang w:val="en-US"/>
                  </w:rPr>
                </w:pPr>
                <w:r w:rsidRPr="002377FB">
                  <w:rPr>
                    <w:sz w:val="44"/>
                    <w:szCs w:val="44"/>
                    <w:lang w:val="en-US"/>
                  </w:rPr>
                  <w:t>PE GLOVE D</w:t>
                </w:r>
                <w:r>
                  <w:rPr>
                    <w:sz w:val="44"/>
                    <w:szCs w:val="44"/>
                    <w:lang w:val="en-US"/>
                  </w:rPr>
                  <w:t>ISPOSABLE</w:t>
                </w:r>
              </w:p>
            </w:sdtContent>
          </w:sdt>
          <w:p w14:paraId="41147C59" w14:textId="58E023D3" w:rsidR="008F11E9" w:rsidRPr="002377FB" w:rsidRDefault="00573CB9" w:rsidP="008B4EDD">
            <w:pPr>
              <w:pStyle w:val="Subttulo"/>
              <w:rPr>
                <w:lang w:val="en-US"/>
              </w:rPr>
            </w:pPr>
            <w:sdt>
              <w:sdtPr>
                <w:rPr>
                  <w:lang w:val="en-US"/>
                </w:rPr>
                <w:alias w:val="Subtítulo"/>
                <w:tag w:val=""/>
                <w:id w:val="-1702467403"/>
                <w:placeholder>
                  <w:docPart w:val="A36F6CF667A6D94B8E20331D34D5F4C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r w:rsidR="002377FB" w:rsidRPr="002377FB">
                  <w:rPr>
                    <w:lang w:val="en-US"/>
                  </w:rPr>
                  <w:t>TECHINCAL FILE</w:t>
                </w:r>
              </w:sdtContent>
            </w:sdt>
          </w:p>
        </w:tc>
        <w:tc>
          <w:tcPr>
            <w:tcW w:w="104" w:type="pct"/>
            <w:vAlign w:val="bottom"/>
          </w:tcPr>
          <w:p w14:paraId="49F33846" w14:textId="77777777" w:rsidR="008F11E9" w:rsidRPr="002377FB" w:rsidRDefault="008F11E9">
            <w:pPr>
              <w:rPr>
                <w:lang w:val="en-US"/>
              </w:rPr>
            </w:pPr>
          </w:p>
        </w:tc>
        <w:tc>
          <w:tcPr>
            <w:tcW w:w="1700" w:type="pct"/>
            <w:vAlign w:val="bottom"/>
          </w:tcPr>
          <w:p w14:paraId="36652376" w14:textId="77777777" w:rsidR="00573CB9" w:rsidRDefault="008B4EDD" w:rsidP="008B4EDD">
            <w:pPr>
              <w:pStyle w:val="ContactDetails"/>
            </w:pPr>
            <w:r w:rsidRPr="00C255EF">
              <w:rPr>
                <w:lang w:val="en-US"/>
              </w:rPr>
              <w:br/>
            </w:r>
            <w:r w:rsidR="002377FB" w:rsidRPr="00C255EF">
              <w:rPr>
                <w:lang w:val="en-US"/>
              </w:rPr>
              <w:t>MAIL</w:t>
            </w:r>
            <w:r w:rsidRPr="00C255EF">
              <w:rPr>
                <w:lang w:val="en-US"/>
              </w:rPr>
              <w:t>: info@rubberex.es</w:t>
            </w:r>
            <w:r w:rsidRPr="00C255EF">
              <w:rPr>
                <w:lang w:val="en-US"/>
              </w:rPr>
              <w:br/>
            </w:r>
            <w:r w:rsidR="002377FB" w:rsidRPr="00C255EF">
              <w:rPr>
                <w:lang w:val="en-US"/>
              </w:rPr>
              <w:t>Phone</w:t>
            </w:r>
            <w:r w:rsidRPr="00C255EF">
              <w:rPr>
                <w:lang w:val="en-US"/>
              </w:rPr>
              <w:t>:  +34 961667124</w:t>
            </w:r>
            <w:r w:rsidRPr="00C255EF">
              <w:rPr>
                <w:lang w:val="en-US"/>
              </w:rPr>
              <w:br/>
              <w:t>Pol Ind</w:t>
            </w:r>
            <w:r w:rsidR="002E1FCC" w:rsidRPr="00C255EF">
              <w:rPr>
                <w:lang w:val="en-US"/>
              </w:rPr>
              <w:t>.</w:t>
            </w:r>
            <w:r w:rsidRPr="00C255EF">
              <w:rPr>
                <w:lang w:val="en-US"/>
              </w:rPr>
              <w:t xml:space="preserve"> </w:t>
            </w:r>
            <w:r w:rsidR="002E1FCC">
              <w:t>Masía</w:t>
            </w:r>
            <w:r>
              <w:t xml:space="preserve"> del Baló.</w:t>
            </w:r>
          </w:p>
          <w:p w14:paraId="12C2BC62" w14:textId="610E2554" w:rsidR="008F11E9" w:rsidRDefault="008B4EDD" w:rsidP="008B4EDD">
            <w:pPr>
              <w:pStyle w:val="ContactDetails"/>
            </w:pPr>
            <w:r>
              <w:t>C/ Mas Vallesa de Mandor. N8 Nave 12. 46190 Ribarroja.</w:t>
            </w:r>
            <w:r>
              <w:br/>
              <w:t>Valencia</w:t>
            </w:r>
            <w:r w:rsidR="002377FB">
              <w:t>. Spain</w:t>
            </w:r>
          </w:p>
        </w:tc>
      </w:tr>
      <w:tr w:rsidR="008B4EDD" w14:paraId="581CA082" w14:textId="77777777" w:rsidTr="008B4EDD">
        <w:tc>
          <w:tcPr>
            <w:tcW w:w="3200" w:type="pct"/>
            <w:shd w:val="clear" w:color="auto" w:fill="983620" w:themeFill="accent2"/>
          </w:tcPr>
          <w:p w14:paraId="4BB37DEA" w14:textId="77777777" w:rsidR="008F11E9" w:rsidRDefault="008F11E9">
            <w:pPr>
              <w:pStyle w:val="Sinespaciado"/>
            </w:pPr>
          </w:p>
        </w:tc>
        <w:tc>
          <w:tcPr>
            <w:tcW w:w="104" w:type="pct"/>
          </w:tcPr>
          <w:p w14:paraId="3FF2636F" w14:textId="77777777" w:rsidR="008F11E9" w:rsidRDefault="008F11E9">
            <w:pPr>
              <w:pStyle w:val="Sinespaciado"/>
            </w:pPr>
          </w:p>
        </w:tc>
        <w:tc>
          <w:tcPr>
            <w:tcW w:w="1700" w:type="pct"/>
            <w:shd w:val="clear" w:color="auto" w:fill="7F7F7F" w:themeFill="text1" w:themeFillTint="80"/>
          </w:tcPr>
          <w:p w14:paraId="50DD629A" w14:textId="77777777" w:rsidR="008F11E9" w:rsidRDefault="008F11E9">
            <w:pPr>
              <w:pStyle w:val="Sinespaciado"/>
            </w:pPr>
          </w:p>
        </w:tc>
      </w:tr>
    </w:tbl>
    <w:p w14:paraId="5D469103" w14:textId="77777777" w:rsidR="008F11E9" w:rsidRDefault="008F11E9">
      <w:pPr>
        <w:pStyle w:val="Sinespaciado"/>
      </w:pPr>
    </w:p>
    <w:tbl>
      <w:tblPr>
        <w:tblW w:w="4936" w:type="pct"/>
        <w:tblInd w:w="144" w:type="dxa"/>
        <w:tblLook w:val="04A0" w:firstRow="1" w:lastRow="0" w:firstColumn="1" w:lastColumn="0" w:noHBand="0" w:noVBand="1"/>
      </w:tblPr>
      <w:tblGrid>
        <w:gridCol w:w="6958"/>
        <w:gridCol w:w="223"/>
        <w:gridCol w:w="3765"/>
      </w:tblGrid>
      <w:tr w:rsidR="008B4EDD" w14:paraId="02B757CF" w14:textId="77777777" w:rsidTr="008B4EDD">
        <w:trPr>
          <w:trHeight w:val="2160"/>
        </w:trPr>
        <w:tc>
          <w:tcPr>
            <w:tcW w:w="3178" w:type="pct"/>
          </w:tcPr>
          <w:p w14:paraId="77360E9B" w14:textId="6E835C5C" w:rsidR="008F11E9" w:rsidRPr="00D1752D" w:rsidRDefault="002377FB">
            <w:pPr>
              <w:pStyle w:val="Ttulo1"/>
              <w:rPr>
                <w:lang w:val="en-GB"/>
              </w:rPr>
            </w:pPr>
            <w:r w:rsidRPr="00D1752D">
              <w:rPr>
                <w:lang w:val="en-GB"/>
              </w:rPr>
              <w:t>Reference</w:t>
            </w:r>
            <w:r w:rsidR="008B4EDD" w:rsidRPr="00D1752D">
              <w:rPr>
                <w:lang w:val="en-GB"/>
              </w:rPr>
              <w:t>.</w:t>
            </w:r>
          </w:p>
          <w:p w14:paraId="6FDB4D70" w14:textId="35D89E61" w:rsidR="008F11E9" w:rsidRPr="002377FB" w:rsidRDefault="008B4EDD">
            <w:pPr>
              <w:rPr>
                <w:lang w:val="en-US"/>
              </w:rPr>
            </w:pPr>
            <w:r w:rsidRPr="00D1752D">
              <w:rPr>
                <w:rFonts w:eastAsiaTheme="minorHAnsi"/>
                <w:bCs/>
                <w:color w:val="auto"/>
                <w:lang w:val="en-GB"/>
              </w:rPr>
              <w:t>0205</w:t>
            </w:r>
            <w:r w:rsidR="00C23C5C" w:rsidRPr="00D1752D">
              <w:rPr>
                <w:rFonts w:eastAsiaTheme="minorHAnsi"/>
                <w:bCs/>
                <w:color w:val="auto"/>
                <w:lang w:val="en-GB"/>
              </w:rPr>
              <w:t xml:space="preserve">. </w:t>
            </w:r>
            <w:r w:rsidR="002377FB" w:rsidRPr="002377FB">
              <w:rPr>
                <w:rFonts w:eastAsiaTheme="minorHAnsi"/>
                <w:bCs/>
                <w:color w:val="auto"/>
                <w:lang w:val="en-US"/>
              </w:rPr>
              <w:t>Glove</w:t>
            </w:r>
            <w:r w:rsidR="003C56AA" w:rsidRPr="002377FB">
              <w:rPr>
                <w:rFonts w:eastAsiaTheme="minorHAnsi"/>
                <w:bCs/>
                <w:color w:val="auto"/>
                <w:lang w:val="en-US"/>
              </w:rPr>
              <w:t xml:space="preserve"> PE</w:t>
            </w:r>
          </w:p>
          <w:p w14:paraId="4B36A8B7" w14:textId="5CB5D4A6" w:rsidR="008F11E9" w:rsidRPr="002377FB" w:rsidRDefault="002E1FCC">
            <w:pPr>
              <w:pStyle w:val="Ttulo1"/>
              <w:rPr>
                <w:lang w:val="en-US"/>
              </w:rPr>
            </w:pPr>
            <w:r w:rsidRPr="002377FB">
              <w:rPr>
                <w:lang w:val="en-US"/>
              </w:rPr>
              <w:t>C</w:t>
            </w:r>
            <w:r w:rsidR="002377FB" w:rsidRPr="002377FB">
              <w:rPr>
                <w:lang w:val="en-US"/>
              </w:rPr>
              <w:t>OD.</w:t>
            </w:r>
            <w:r w:rsidR="008B4EDD" w:rsidRPr="002377FB">
              <w:rPr>
                <w:lang w:val="en-US"/>
              </w:rPr>
              <w:t xml:space="preserve"> GTIN/EAN13</w:t>
            </w:r>
          </w:p>
          <w:p w14:paraId="31AC0180" w14:textId="200B000E" w:rsidR="008F11E9" w:rsidRPr="002377FB" w:rsidRDefault="002377FB" w:rsidP="008B4EDD">
            <w:pPr>
              <w:rPr>
                <w:bCs/>
                <w:lang w:val="en-US"/>
              </w:rPr>
            </w:pPr>
            <w:r w:rsidRPr="002377FB">
              <w:rPr>
                <w:bCs/>
                <w:lang w:val="en-US"/>
              </w:rPr>
              <w:t>Bag</w:t>
            </w:r>
            <w:r w:rsidR="008B4EDD" w:rsidRPr="002377FB">
              <w:rPr>
                <w:bCs/>
                <w:lang w:val="en-US"/>
              </w:rPr>
              <w:t xml:space="preserve"> 100 un</w:t>
            </w:r>
            <w:r w:rsidRPr="002377FB">
              <w:rPr>
                <w:bCs/>
                <w:lang w:val="en-US"/>
              </w:rPr>
              <w:t>its</w:t>
            </w:r>
            <w:r w:rsidR="008B4EDD" w:rsidRPr="002377FB">
              <w:rPr>
                <w:bCs/>
                <w:lang w:val="en-US"/>
              </w:rPr>
              <w:t>:</w:t>
            </w:r>
            <w:r w:rsidR="002E1FCC" w:rsidRPr="002377FB">
              <w:rPr>
                <w:bCs/>
                <w:lang w:val="en-US"/>
              </w:rPr>
              <w:t xml:space="preserve"> </w:t>
            </w:r>
            <w:r w:rsidR="008B4EDD" w:rsidRPr="002377FB">
              <w:rPr>
                <w:bCs/>
                <w:lang w:val="en-US"/>
              </w:rPr>
              <w:t>843</w:t>
            </w:r>
            <w:r w:rsidR="003C56AA" w:rsidRPr="002377FB">
              <w:rPr>
                <w:bCs/>
                <w:lang w:val="en-US"/>
              </w:rPr>
              <w:t>6036491333</w:t>
            </w:r>
          </w:p>
          <w:p w14:paraId="2EC24AD1" w14:textId="2E4B72F7" w:rsidR="008F11E9" w:rsidRPr="002377FB" w:rsidRDefault="008B4EDD">
            <w:pPr>
              <w:pStyle w:val="Ttulo1"/>
              <w:rPr>
                <w:lang w:val="en-US"/>
              </w:rPr>
            </w:pPr>
            <w:r w:rsidRPr="002377FB">
              <w:rPr>
                <w:lang w:val="en-US"/>
              </w:rPr>
              <w:t>Us</w:t>
            </w:r>
            <w:r w:rsidR="002377FB" w:rsidRPr="002377FB">
              <w:rPr>
                <w:lang w:val="en-US"/>
              </w:rPr>
              <w:t>e</w:t>
            </w:r>
          </w:p>
          <w:p w14:paraId="70E4901A" w14:textId="77777777" w:rsidR="002377FB" w:rsidRPr="002377FB" w:rsidRDefault="002377FB" w:rsidP="002377FB">
            <w:pPr>
              <w:rPr>
                <w:rFonts w:eastAsiaTheme="minorHAnsi"/>
                <w:bCs/>
                <w:color w:val="auto"/>
                <w:lang w:val="en-US"/>
              </w:rPr>
            </w:pPr>
            <w:r w:rsidRPr="002377FB">
              <w:rPr>
                <w:rFonts w:eastAsiaTheme="minorHAnsi"/>
                <w:bCs/>
                <w:color w:val="auto"/>
                <w:lang w:val="en-US"/>
              </w:rPr>
              <w:t>To avoid contamination of the products handled, as well as to protect the user's hands from soiling.</w:t>
            </w:r>
          </w:p>
          <w:p w14:paraId="0B793A86" w14:textId="77777777" w:rsidR="002377FB" w:rsidRPr="002377FB" w:rsidRDefault="002377FB" w:rsidP="002377FB">
            <w:pPr>
              <w:rPr>
                <w:rFonts w:eastAsiaTheme="minorHAnsi"/>
                <w:bCs/>
                <w:color w:val="auto"/>
                <w:lang w:val="en-US"/>
              </w:rPr>
            </w:pPr>
            <w:r w:rsidRPr="002377FB">
              <w:rPr>
                <w:rFonts w:eastAsiaTheme="minorHAnsi"/>
                <w:bCs/>
                <w:color w:val="auto"/>
                <w:lang w:val="en-US"/>
              </w:rPr>
              <w:t>Preferential use in supermarkets and department stores (self-service greengrocers and frozen foods).</w:t>
            </w:r>
          </w:p>
          <w:p w14:paraId="17A75506" w14:textId="77777777" w:rsidR="002377FB" w:rsidRDefault="002377FB" w:rsidP="002377FB">
            <w:pPr>
              <w:rPr>
                <w:rFonts w:eastAsiaTheme="minorHAnsi"/>
                <w:bCs/>
                <w:color w:val="auto"/>
                <w:lang w:val="en-US"/>
              </w:rPr>
            </w:pPr>
            <w:r w:rsidRPr="002377FB">
              <w:rPr>
                <w:rFonts w:eastAsiaTheme="minorHAnsi"/>
                <w:bCs/>
                <w:color w:val="auto"/>
                <w:lang w:val="en-US"/>
              </w:rPr>
              <w:t>At service stations to avoid direct contact with lubricants.</w:t>
            </w:r>
          </w:p>
          <w:p w14:paraId="7A84FAAE" w14:textId="53C720E9" w:rsidR="002377FB" w:rsidRPr="002377FB" w:rsidRDefault="002377FB" w:rsidP="002377FB">
            <w:pPr>
              <w:rPr>
                <w:color w:val="712818" w:themeColor="accent2" w:themeShade="BF"/>
                <w:lang w:val="en-US"/>
              </w:rPr>
            </w:pPr>
            <w:r w:rsidRPr="002377FB">
              <w:rPr>
                <w:color w:val="712818" w:themeColor="accent2" w:themeShade="BF"/>
                <w:lang w:val="en-US"/>
              </w:rPr>
              <w:t>Storage gloves</w:t>
            </w:r>
            <w:r>
              <w:rPr>
                <w:color w:val="712818" w:themeColor="accent2" w:themeShade="BF"/>
                <w:lang w:val="en-US"/>
              </w:rPr>
              <w:t xml:space="preserve">: </w:t>
            </w:r>
            <w:r w:rsidRPr="002377FB">
              <w:rPr>
                <w:rFonts w:eastAsiaTheme="minorHAnsi"/>
                <w:color w:val="auto"/>
                <w:lang w:val="en-US"/>
              </w:rPr>
              <w:t>The product will maintain its properties as long as it is stored in dry places, at a temperature between 10ºC and 30ºC. Do not expose to direct light.</w:t>
            </w:r>
            <w:r>
              <w:rPr>
                <w:rFonts w:eastAsiaTheme="minorHAnsi"/>
                <w:color w:val="auto"/>
                <w:lang w:val="en-US"/>
              </w:rPr>
              <w:t xml:space="preserve"> Five years expiration</w:t>
            </w:r>
          </w:p>
          <w:p w14:paraId="57C81AF8" w14:textId="15FCBF8B" w:rsidR="008F11E9" w:rsidRPr="002377FB" w:rsidRDefault="002377FB" w:rsidP="002377FB">
            <w:pPr>
              <w:rPr>
                <w:color w:val="712818" w:themeColor="accent2" w:themeShade="BF"/>
                <w:lang w:val="en-US"/>
              </w:rPr>
            </w:pPr>
            <w:r w:rsidRPr="002377FB">
              <w:rPr>
                <w:color w:val="712818" w:themeColor="accent2" w:themeShade="BF"/>
                <w:lang w:val="en-US"/>
              </w:rPr>
              <w:t>Regulation</w:t>
            </w:r>
          </w:p>
          <w:p w14:paraId="15047E68" w14:textId="5231CBB4" w:rsidR="002377FB" w:rsidRDefault="002377FB" w:rsidP="008B4EDD">
            <w:pPr>
              <w:rPr>
                <w:rFonts w:eastAsiaTheme="minorHAnsi"/>
                <w:bCs/>
                <w:color w:val="auto"/>
                <w:lang w:val="en-US"/>
              </w:rPr>
            </w:pPr>
            <w:r w:rsidRPr="002377FB">
              <w:rPr>
                <w:rFonts w:eastAsiaTheme="minorHAnsi"/>
                <w:bCs/>
                <w:color w:val="auto"/>
                <w:lang w:val="en-US"/>
              </w:rPr>
              <w:t>Royal Decree 866/2008, on plastic materials intended to come into contact with food, which transposes Directive 2002/72 / EC (</w:t>
            </w:r>
            <w:r>
              <w:rPr>
                <w:rFonts w:eastAsiaTheme="minorHAnsi"/>
                <w:bCs/>
                <w:color w:val="auto"/>
                <w:lang w:val="en-US"/>
              </w:rPr>
              <w:t xml:space="preserve">update </w:t>
            </w:r>
            <w:r w:rsidRPr="002377FB">
              <w:rPr>
                <w:rFonts w:eastAsiaTheme="minorHAnsi"/>
                <w:bCs/>
                <w:color w:val="auto"/>
                <w:lang w:val="en-US"/>
              </w:rPr>
              <w:t>by European Regulation 10/2011)</w:t>
            </w:r>
          </w:p>
          <w:p w14:paraId="79F33743" w14:textId="2305A2B6" w:rsidR="008B4EDD" w:rsidRPr="002377FB" w:rsidRDefault="002377FB" w:rsidP="008B4EDD">
            <w:pPr>
              <w:rPr>
                <w:rFonts w:eastAsiaTheme="minorHAnsi"/>
                <w:bCs/>
                <w:color w:val="auto"/>
                <w:lang w:val="en-US"/>
              </w:rPr>
            </w:pPr>
            <w:r w:rsidRPr="002377FB">
              <w:rPr>
                <w:rFonts w:eastAsiaTheme="minorHAnsi"/>
                <w:bCs/>
                <w:color w:val="auto"/>
                <w:lang w:val="en-US"/>
              </w:rPr>
              <w:t>Global migration test according to the UNE-EN 1186: 2002 Standard</w:t>
            </w:r>
            <w:r w:rsidR="008B4EDD" w:rsidRPr="002377FB">
              <w:rPr>
                <w:rFonts w:eastAsiaTheme="minorHAnsi"/>
                <w:bCs/>
                <w:color w:val="auto"/>
                <w:lang w:val="en-US"/>
              </w:rPr>
              <w:t>.</w:t>
            </w:r>
          </w:p>
          <w:p w14:paraId="0F5957E4" w14:textId="75DA31A5" w:rsidR="008B4EDD" w:rsidRPr="00C255EF" w:rsidRDefault="002377FB" w:rsidP="008B4EDD">
            <w:pPr>
              <w:rPr>
                <w:bCs/>
                <w:color w:val="auto"/>
                <w:sz w:val="28"/>
                <w:szCs w:val="28"/>
                <w:lang w:val="en-US"/>
              </w:rPr>
            </w:pPr>
            <w:r w:rsidRPr="00C255EF">
              <w:rPr>
                <w:bCs/>
                <w:color w:val="auto"/>
                <w:lang w:val="en-US"/>
              </w:rPr>
              <w:t>Minimal Risk</w:t>
            </w:r>
            <w:r w:rsidR="00977F29" w:rsidRPr="00C255EF">
              <w:rPr>
                <w:bCs/>
                <w:color w:val="auto"/>
                <w:lang w:val="en-US"/>
              </w:rPr>
              <w:t xml:space="preserve"> Cat I. </w:t>
            </w:r>
            <w:r w:rsidRPr="00C255EF">
              <w:rPr>
                <w:bCs/>
                <w:color w:val="auto"/>
                <w:lang w:val="en-US"/>
              </w:rPr>
              <w:t xml:space="preserve">Regulation </w:t>
            </w:r>
            <w:r w:rsidR="00977F29" w:rsidRPr="00C255EF">
              <w:rPr>
                <w:bCs/>
                <w:color w:val="auto"/>
                <w:lang w:val="en-US"/>
              </w:rPr>
              <w:t>EU 2016/425</w:t>
            </w:r>
          </w:p>
        </w:tc>
        <w:tc>
          <w:tcPr>
            <w:tcW w:w="102" w:type="pct"/>
          </w:tcPr>
          <w:p w14:paraId="718D8A29" w14:textId="77777777" w:rsidR="008F11E9" w:rsidRPr="00C255EF" w:rsidRDefault="008F11E9">
            <w:pPr>
              <w:rPr>
                <w:lang w:val="en-US"/>
              </w:rPr>
            </w:pPr>
          </w:p>
        </w:tc>
        <w:tc>
          <w:tcPr>
            <w:tcW w:w="1720" w:type="pct"/>
          </w:tcPr>
          <w:p w14:paraId="5DFA39E8" w14:textId="4E6D1711" w:rsidR="008F11E9" w:rsidRDefault="008B4EDD">
            <w:pPr>
              <w:pStyle w:val="Ttulo2"/>
            </w:pPr>
            <w:r>
              <w:t>C</w:t>
            </w:r>
            <w:r w:rsidR="002377FB">
              <w:t>haracteristics</w:t>
            </w:r>
          </w:p>
          <w:p w14:paraId="638C7297" w14:textId="0A5AFF53" w:rsidR="008F11E9" w:rsidRDefault="002377FB" w:rsidP="008B4EDD">
            <w:pPr>
              <w:pStyle w:val="Textodebloque"/>
              <w:numPr>
                <w:ilvl w:val="0"/>
                <w:numId w:val="8"/>
              </w:numPr>
            </w:pPr>
            <w:r>
              <w:t xml:space="preserve">High Density </w:t>
            </w:r>
            <w:r w:rsidR="008B4EDD">
              <w:t xml:space="preserve"> (HDPE) transparente.</w:t>
            </w:r>
          </w:p>
          <w:p w14:paraId="35892393" w14:textId="77777777" w:rsidR="002A5559" w:rsidRDefault="002377FB" w:rsidP="008B4EDD">
            <w:pPr>
              <w:pStyle w:val="Textodebloque"/>
              <w:numPr>
                <w:ilvl w:val="0"/>
                <w:numId w:val="8"/>
              </w:numPr>
            </w:pPr>
            <w:r w:rsidRPr="002377FB">
              <w:t>Slightly embossed.</w:t>
            </w:r>
          </w:p>
          <w:p w14:paraId="23066D4B" w14:textId="0B87A75E" w:rsidR="008B4EDD" w:rsidRDefault="002A5559" w:rsidP="008B4EDD">
            <w:pPr>
              <w:pStyle w:val="Textodebloque"/>
              <w:numPr>
                <w:ilvl w:val="0"/>
                <w:numId w:val="8"/>
              </w:numPr>
            </w:pPr>
            <w:r>
              <w:t>One size</w:t>
            </w:r>
          </w:p>
          <w:p w14:paraId="489BA85E" w14:textId="5E32F1E9" w:rsidR="008B4EDD" w:rsidRDefault="002A5559" w:rsidP="008B4EDD">
            <w:pPr>
              <w:pStyle w:val="Textodebloque"/>
              <w:numPr>
                <w:ilvl w:val="0"/>
                <w:numId w:val="8"/>
              </w:numPr>
            </w:pPr>
            <w:r>
              <w:t>Food contact</w:t>
            </w:r>
          </w:p>
          <w:p w14:paraId="1696FAFD" w14:textId="0493237F" w:rsidR="008B4EDD" w:rsidRDefault="008B4EDD" w:rsidP="008B4EDD">
            <w:pPr>
              <w:pStyle w:val="Textodebloque"/>
              <w:numPr>
                <w:ilvl w:val="0"/>
                <w:numId w:val="8"/>
              </w:numPr>
            </w:pPr>
            <w:r>
              <w:t>CE</w:t>
            </w:r>
            <w:r w:rsidR="002A5559">
              <w:t xml:space="preserve"> marking</w:t>
            </w:r>
          </w:p>
          <w:p w14:paraId="39369725" w14:textId="42D4D83C" w:rsidR="008F11E9" w:rsidRPr="002E1FCC" w:rsidRDefault="002A5559">
            <w:pPr>
              <w:pStyle w:val="Fecha"/>
              <w:rPr>
                <w:b w:val="0"/>
                <w:color w:val="auto"/>
                <w:sz w:val="20"/>
                <w:szCs w:val="20"/>
              </w:rPr>
            </w:pPr>
            <w:r>
              <w:rPr>
                <w:b w:val="0"/>
                <w:color w:val="auto"/>
                <w:sz w:val="20"/>
                <w:szCs w:val="20"/>
              </w:rPr>
              <w:t>Lenght glove</w:t>
            </w:r>
            <w:r w:rsidR="008B4EDD" w:rsidRPr="002E1FCC">
              <w:rPr>
                <w:b w:val="0"/>
                <w:color w:val="auto"/>
                <w:sz w:val="20"/>
                <w:szCs w:val="20"/>
              </w:rPr>
              <w:t>: 300 mm</w:t>
            </w:r>
          </w:p>
          <w:p w14:paraId="7E5143A6" w14:textId="6B417F9A" w:rsidR="008B4EDD" w:rsidRPr="002E1FCC" w:rsidRDefault="002A5559" w:rsidP="008B4EDD">
            <w:pPr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Cuff glove</w:t>
            </w:r>
            <w:r w:rsidR="008B4EDD" w:rsidRPr="002E1FCC">
              <w:rPr>
                <w:color w:val="auto"/>
                <w:szCs w:val="20"/>
              </w:rPr>
              <w:t>: 70mm</w:t>
            </w:r>
          </w:p>
          <w:p w14:paraId="0E9D3603" w14:textId="51299107" w:rsidR="008B4EDD" w:rsidRPr="002E1FCC" w:rsidRDefault="002A5559" w:rsidP="008B4EDD">
            <w:pPr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Palm</w:t>
            </w:r>
            <w:r w:rsidR="008B4EDD" w:rsidRPr="002E1FCC">
              <w:rPr>
                <w:color w:val="auto"/>
                <w:szCs w:val="20"/>
              </w:rPr>
              <w:t>: 140mm</w:t>
            </w:r>
          </w:p>
          <w:p w14:paraId="402DCA8F" w14:textId="0CB8476C" w:rsidR="008B4EDD" w:rsidRPr="002E1FCC" w:rsidRDefault="002A5559" w:rsidP="008B4EDD">
            <w:pPr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thickness</w:t>
            </w:r>
            <w:r w:rsidR="008B4EDD" w:rsidRPr="002E1FCC">
              <w:rPr>
                <w:color w:val="auto"/>
                <w:szCs w:val="20"/>
              </w:rPr>
              <w:t>:</w:t>
            </w:r>
            <w:r w:rsidR="002E1FCC">
              <w:rPr>
                <w:color w:val="auto"/>
                <w:szCs w:val="20"/>
              </w:rPr>
              <w:t xml:space="preserve"> </w:t>
            </w:r>
            <w:r w:rsidR="008B4EDD" w:rsidRPr="002E1FCC">
              <w:rPr>
                <w:color w:val="auto"/>
                <w:szCs w:val="20"/>
              </w:rPr>
              <w:t>0’01mm</w:t>
            </w:r>
          </w:p>
          <w:p w14:paraId="37C0B601" w14:textId="77777777" w:rsidR="008F11E9" w:rsidRDefault="008F11E9">
            <w:pPr>
              <w:pStyle w:val="Textodebloque"/>
            </w:pPr>
          </w:p>
          <w:p w14:paraId="771306F9" w14:textId="0F19D76F" w:rsidR="008F11E9" w:rsidRDefault="002A5559">
            <w:pPr>
              <w:pStyle w:val="Fecha"/>
            </w:pPr>
            <w:r>
              <w:t>Measures</w:t>
            </w:r>
          </w:p>
          <w:p w14:paraId="2FFF6AA8" w14:textId="2E4AC59C" w:rsidR="008F11E9" w:rsidRDefault="002A5559">
            <w:pPr>
              <w:pStyle w:val="Textodebloque"/>
            </w:pPr>
            <w:r>
              <w:t>Box</w:t>
            </w:r>
            <w:r w:rsidR="008B4EDD">
              <w:t>: 32x21x24cm</w:t>
            </w:r>
          </w:p>
          <w:p w14:paraId="74AB6D98" w14:textId="5F1F515B" w:rsidR="008B4EDD" w:rsidRDefault="002A5559">
            <w:pPr>
              <w:pStyle w:val="Textodebloque"/>
            </w:pPr>
            <w:r>
              <w:t>Weight per box</w:t>
            </w:r>
            <w:r w:rsidR="008B4EDD">
              <w:t>: 6.3kg</w:t>
            </w:r>
          </w:p>
          <w:p w14:paraId="6F9853C1" w14:textId="26C19266" w:rsidR="008F11E9" w:rsidRDefault="002A5559">
            <w:pPr>
              <w:pStyle w:val="Fecha"/>
            </w:pPr>
            <w:r>
              <w:t>Format</w:t>
            </w:r>
          </w:p>
          <w:p w14:paraId="41D216EA" w14:textId="6A4731A2" w:rsidR="008F11E9" w:rsidRDefault="002A5559" w:rsidP="008B4EDD">
            <w:pPr>
              <w:pStyle w:val="Textodebloque"/>
            </w:pPr>
            <w:r>
              <w:t>Bag</w:t>
            </w:r>
            <w:r w:rsidR="008B4EDD">
              <w:t>: 100 uni</w:t>
            </w:r>
            <w:r>
              <w:t>ts</w:t>
            </w:r>
          </w:p>
          <w:p w14:paraId="33C5D5F7" w14:textId="58D7031D" w:rsidR="008B4EDD" w:rsidRDefault="002A5559" w:rsidP="008B4EDD">
            <w:pPr>
              <w:pStyle w:val="Textodebloque"/>
            </w:pPr>
            <w:r>
              <w:t>Box</w:t>
            </w:r>
            <w:r w:rsidR="008B4EDD">
              <w:t xml:space="preserve"> 100</w:t>
            </w:r>
            <w:r w:rsidR="000A713F">
              <w:t xml:space="preserve"> </w:t>
            </w:r>
            <w:r>
              <w:t>bags</w:t>
            </w:r>
            <w:r w:rsidR="000A713F">
              <w:t>.</w:t>
            </w:r>
          </w:p>
          <w:p w14:paraId="7F469978" w14:textId="77777777" w:rsidR="000A713F" w:rsidRDefault="000A713F" w:rsidP="008B4EDD">
            <w:pPr>
              <w:pStyle w:val="Textodebloque"/>
            </w:pPr>
            <w:r>
              <w:t>100 x</w:t>
            </w:r>
            <w:r w:rsidR="002E1FCC">
              <w:t xml:space="preserve"> </w:t>
            </w:r>
            <w:r>
              <w:t>100: 10.000 uni</w:t>
            </w:r>
            <w:r w:rsidR="002A5559">
              <w:t>ts box</w:t>
            </w:r>
          </w:p>
          <w:p w14:paraId="7E534AC6" w14:textId="49EFE5D0" w:rsidR="00573CB9" w:rsidRDefault="00573CB9" w:rsidP="008B4EDD">
            <w:pPr>
              <w:pStyle w:val="Textodebloque"/>
            </w:pPr>
            <w:r>
              <w:t>Pa</w:t>
            </w:r>
            <w:r>
              <w:t>l</w:t>
            </w:r>
            <w:r>
              <w:t>let: 64 c</w:t>
            </w:r>
            <w:r>
              <w:t>tn</w:t>
            </w:r>
            <w:r>
              <w:t xml:space="preserve">. 640.000 </w:t>
            </w:r>
            <w:r>
              <w:t>bag</w:t>
            </w:r>
            <w:r>
              <w:t>s.</w:t>
            </w:r>
          </w:p>
          <w:p w14:paraId="75EFD002" w14:textId="77777777" w:rsidR="00573CB9" w:rsidRPr="00573CB9" w:rsidRDefault="00573CB9" w:rsidP="00573CB9">
            <w:pPr>
              <w:pStyle w:val="Textodebloque"/>
            </w:pPr>
          </w:p>
          <w:p w14:paraId="47AE3F18" w14:textId="01334547" w:rsidR="00573CB9" w:rsidRDefault="00573CB9" w:rsidP="008B4EDD">
            <w:pPr>
              <w:pStyle w:val="Textodebloque"/>
            </w:pPr>
          </w:p>
        </w:tc>
      </w:tr>
    </w:tbl>
    <w:p w14:paraId="4EB05CBE" w14:textId="77777777" w:rsidR="008F11E9" w:rsidRDefault="008F11E9"/>
    <w:sectPr w:rsidR="008F11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576" w:right="576" w:bottom="1440" w:left="576" w:header="576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46593" w14:textId="77777777" w:rsidR="008B4EDD" w:rsidRDefault="008B4EDD">
      <w:pPr>
        <w:spacing w:after="0" w:line="240" w:lineRule="auto"/>
      </w:pPr>
      <w:r>
        <w:separator/>
      </w:r>
    </w:p>
  </w:endnote>
  <w:endnote w:type="continuationSeparator" w:id="0">
    <w:p w14:paraId="21C4ED11" w14:textId="77777777" w:rsidR="008B4EDD" w:rsidRDefault="008B4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sto MT">
    <w:altName w:val="Calisto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8BF8B" w14:textId="77777777" w:rsidR="00573CB9" w:rsidRDefault="00573C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7093"/>
      <w:gridCol w:w="236"/>
      <w:gridCol w:w="3759"/>
    </w:tblGrid>
    <w:tr w:rsidR="008B4EDD" w14:paraId="19523B88" w14:textId="77777777" w:rsidTr="008B4EDD">
      <w:tc>
        <w:tcPr>
          <w:tcW w:w="3200" w:type="pct"/>
          <w:shd w:val="clear" w:color="auto" w:fill="983620" w:themeFill="accent2"/>
        </w:tcPr>
        <w:p w14:paraId="718BD7B1" w14:textId="77777777" w:rsidR="008B4EDD" w:rsidRDefault="008B4EDD" w:rsidP="008B4EDD">
          <w:pPr>
            <w:pStyle w:val="Sinespaciado"/>
          </w:pPr>
        </w:p>
      </w:tc>
      <w:tc>
        <w:tcPr>
          <w:tcW w:w="104" w:type="pct"/>
        </w:tcPr>
        <w:p w14:paraId="1CDE9F1C" w14:textId="77777777" w:rsidR="008B4EDD" w:rsidRDefault="008B4EDD" w:rsidP="008B4EDD">
          <w:pPr>
            <w:pStyle w:val="Sinespaciado"/>
          </w:pPr>
        </w:p>
      </w:tc>
      <w:tc>
        <w:tcPr>
          <w:tcW w:w="1700" w:type="pct"/>
          <w:shd w:val="clear" w:color="auto" w:fill="7F7F7F" w:themeFill="text1" w:themeFillTint="80"/>
        </w:tcPr>
        <w:p w14:paraId="238AA7C0" w14:textId="77777777" w:rsidR="008B4EDD" w:rsidRDefault="008B4EDD" w:rsidP="008B4EDD">
          <w:pPr>
            <w:pStyle w:val="Sinespaciado"/>
          </w:pPr>
        </w:p>
      </w:tc>
    </w:tr>
    <w:tr w:rsidR="008B4EDD" w14:paraId="7A9CF2CF" w14:textId="77777777" w:rsidTr="008B4EDD">
      <w:tc>
        <w:tcPr>
          <w:tcW w:w="3200" w:type="pct"/>
          <w:vAlign w:val="bottom"/>
        </w:tcPr>
        <w:sdt>
          <w:sdtPr>
            <w:alias w:val="Subtítulo"/>
            <w:tag w:val=""/>
            <w:id w:val="-6520578"/>
            <w:placeholder>
              <w:docPart w:val="1528405A48194241AD9449B58AB82C61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 w:multiLine="1"/>
          </w:sdtPr>
          <w:sdtEndPr/>
          <w:sdtContent>
            <w:p w14:paraId="02C28E87" w14:textId="72E6E692" w:rsidR="008B4EDD" w:rsidRPr="0055491E" w:rsidRDefault="002377FB" w:rsidP="008B4EDD">
              <w:pPr>
                <w:pStyle w:val="Piedepgina"/>
                <w:rPr>
                  <w:color w:val="404040" w:themeColor="text1" w:themeTint="BF"/>
                </w:rPr>
              </w:pPr>
              <w:r>
                <w:t>TECHINCAL FILE</w:t>
              </w:r>
            </w:p>
          </w:sdtContent>
        </w:sdt>
      </w:tc>
      <w:tc>
        <w:tcPr>
          <w:tcW w:w="104" w:type="pct"/>
          <w:vAlign w:val="bottom"/>
        </w:tcPr>
        <w:p w14:paraId="7CE27468" w14:textId="77777777" w:rsidR="008B4EDD" w:rsidRDefault="008B4EDD" w:rsidP="008B4EDD">
          <w:pPr>
            <w:pStyle w:val="Piedepgina"/>
          </w:pPr>
        </w:p>
      </w:tc>
      <w:tc>
        <w:tcPr>
          <w:tcW w:w="1700" w:type="pct"/>
          <w:vAlign w:val="bottom"/>
        </w:tcPr>
        <w:p w14:paraId="1698AFCC" w14:textId="44A55764" w:rsidR="008B4EDD" w:rsidRDefault="00CC3F42" w:rsidP="008B4EDD">
          <w:pPr>
            <w:pStyle w:val="FooterRight"/>
          </w:pPr>
          <w:r>
            <w:t>Rev 0</w:t>
          </w:r>
          <w:r w:rsidR="00573CB9">
            <w:t>5</w:t>
          </w:r>
          <w:r w:rsidR="00977F29">
            <w:t xml:space="preserve">.  </w:t>
          </w:r>
          <w:r w:rsidR="00573CB9">
            <w:t>12</w:t>
          </w:r>
          <w:r w:rsidR="00977F29">
            <w:t>/202</w:t>
          </w:r>
          <w:r w:rsidR="00573CB9">
            <w:t>4</w:t>
          </w:r>
        </w:p>
      </w:tc>
    </w:tr>
  </w:tbl>
  <w:p w14:paraId="721BD6E6" w14:textId="77777777" w:rsidR="008B4EDD" w:rsidRDefault="008B4EDD" w:rsidP="008B4EDD">
    <w:pPr>
      <w:pStyle w:val="Sinespaciad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9DEBA" w14:textId="77777777" w:rsidR="00573CB9" w:rsidRDefault="00573C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1966D0" w14:textId="77777777" w:rsidR="008B4EDD" w:rsidRDefault="008B4EDD">
      <w:pPr>
        <w:spacing w:after="0" w:line="240" w:lineRule="auto"/>
      </w:pPr>
      <w:r>
        <w:separator/>
      </w:r>
    </w:p>
  </w:footnote>
  <w:footnote w:type="continuationSeparator" w:id="0">
    <w:p w14:paraId="2D7C4618" w14:textId="77777777" w:rsidR="008B4EDD" w:rsidRDefault="008B4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29578" w14:textId="77777777" w:rsidR="00573CB9" w:rsidRDefault="00573C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19088" w14:textId="77777777" w:rsidR="00573CB9" w:rsidRDefault="00573C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9129" w14:textId="77777777" w:rsidR="00573CB9" w:rsidRDefault="00573C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EE1E86F8"/>
    <w:lvl w:ilvl="0">
      <w:start w:val="1"/>
      <w:numFmt w:val="bullet"/>
      <w:pStyle w:val="Listaconvietas2"/>
      <w:lvlText w:val="¡"/>
      <w:lvlJc w:val="left"/>
      <w:pPr>
        <w:ind w:left="720" w:hanging="360"/>
      </w:pPr>
      <w:rPr>
        <w:rFonts w:ascii="Wingdings 2" w:hAnsi="Wingdings 2" w:hint="default"/>
        <w:color w:val="595959" w:themeColor="text1" w:themeTint="A6"/>
      </w:rPr>
    </w:lvl>
  </w:abstractNum>
  <w:abstractNum w:abstractNumId="1" w15:restartNumberingAfterBreak="0">
    <w:nsid w:val="FFFFFF88"/>
    <w:multiLevelType w:val="singleLevel"/>
    <w:tmpl w:val="EE2E0A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808080" w:themeColor="background1" w:themeShade="80"/>
      </w:rPr>
    </w:lvl>
  </w:abstractNum>
  <w:abstractNum w:abstractNumId="2" w15:restartNumberingAfterBreak="0">
    <w:nsid w:val="FFFFFF89"/>
    <w:multiLevelType w:val="singleLevel"/>
    <w:tmpl w:val="89448806"/>
    <w:lvl w:ilvl="0">
      <w:start w:val="1"/>
      <w:numFmt w:val="bullet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83620" w:themeColor="accent2"/>
      </w:rPr>
    </w:lvl>
  </w:abstractNum>
  <w:abstractNum w:abstractNumId="3" w15:restartNumberingAfterBreak="0">
    <w:nsid w:val="51741DE9"/>
    <w:multiLevelType w:val="hybridMultilevel"/>
    <w:tmpl w:val="537656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141260">
    <w:abstractNumId w:val="2"/>
  </w:num>
  <w:num w:numId="2" w16cid:durableId="626082178">
    <w:abstractNumId w:val="2"/>
  </w:num>
  <w:num w:numId="3" w16cid:durableId="1562672512">
    <w:abstractNumId w:val="1"/>
  </w:num>
  <w:num w:numId="4" w16cid:durableId="1806924894">
    <w:abstractNumId w:val="1"/>
  </w:num>
  <w:num w:numId="5" w16cid:durableId="69350612">
    <w:abstractNumId w:val="0"/>
  </w:num>
  <w:num w:numId="6" w16cid:durableId="2095010927">
    <w:abstractNumId w:val="0"/>
  </w:num>
  <w:num w:numId="7" w16cid:durableId="705522277">
    <w:abstractNumId w:val="0"/>
  </w:num>
  <w:num w:numId="8" w16cid:durableId="1833787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EDD"/>
    <w:rsid w:val="000A713F"/>
    <w:rsid w:val="002377FB"/>
    <w:rsid w:val="002A5559"/>
    <w:rsid w:val="002E1FCC"/>
    <w:rsid w:val="003C56AA"/>
    <w:rsid w:val="00485CAD"/>
    <w:rsid w:val="00573CB9"/>
    <w:rsid w:val="006771FD"/>
    <w:rsid w:val="008B4EDD"/>
    <w:rsid w:val="008F11E9"/>
    <w:rsid w:val="00977F29"/>
    <w:rsid w:val="00C23C5C"/>
    <w:rsid w:val="00C255EF"/>
    <w:rsid w:val="00CC3F42"/>
    <w:rsid w:val="00CD0473"/>
    <w:rsid w:val="00D1752D"/>
    <w:rsid w:val="00E2241F"/>
    <w:rsid w:val="00E94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ocId w14:val="46B37E2A"/>
  <w15:docId w15:val="{B8B07B1B-2E99-457F-ADBB-74C05965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404040" w:themeColor="text1" w:themeTint="BF"/>
      <w:sz w:val="20"/>
      <w:szCs w:val="24"/>
    </w:rPr>
  </w:style>
  <w:style w:type="paragraph" w:styleId="Ttulo1">
    <w:name w:val="heading 1"/>
    <w:basedOn w:val="Normal"/>
    <w:next w:val="Normal"/>
    <w:link w:val="Ttulo1Car"/>
    <w:uiPriority w:val="1"/>
    <w:qFormat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Cs/>
      <w:color w:val="7F7F7F" w:themeColor="text1" w:themeTint="80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1"/>
    <w:qFormat/>
    <w:pPr>
      <w:keepNext/>
      <w:keepLines/>
      <w:spacing w:before="280" w:after="0"/>
      <w:outlineLvl w:val="2"/>
    </w:pPr>
    <w:rPr>
      <w:rFonts w:asciiTheme="majorHAnsi" w:eastAsiaTheme="majorEastAsia" w:hAnsiTheme="majorHAnsi" w:cstheme="majorBidi"/>
      <w:bCs/>
      <w:color w:val="983620" w:themeColor="accent2"/>
    </w:rPr>
  </w:style>
  <w:style w:type="paragraph" w:styleId="Ttulo4">
    <w:name w:val="heading 4"/>
    <w:basedOn w:val="Normal"/>
    <w:next w:val="Normal"/>
    <w:link w:val="Ttulo4Car"/>
    <w:uiPriority w:val="1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Cs/>
      <w:color w:val="4B5A60" w:themeColor="accent1"/>
    </w:rPr>
  </w:style>
  <w:style w:type="paragraph" w:styleId="Ttulo6">
    <w:name w:val="heading 6"/>
    <w:basedOn w:val="Normal"/>
    <w:next w:val="Normal"/>
    <w:link w:val="Ttulo6Car"/>
    <w:uiPriority w:val="1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C2F" w:themeColor="accent1" w:themeShade="7F"/>
    </w:rPr>
  </w:style>
  <w:style w:type="paragraph" w:styleId="Ttulo7">
    <w:name w:val="heading 7"/>
    <w:basedOn w:val="Normal"/>
    <w:next w:val="Normal"/>
    <w:link w:val="Ttulo7Car"/>
    <w:uiPriority w:val="1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Cs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1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983620" w:themeColor="accent2"/>
      <w:szCs w:val="20"/>
    </w:rPr>
  </w:style>
  <w:style w:type="paragraph" w:styleId="Ttulo9">
    <w:name w:val="heading 9"/>
    <w:basedOn w:val="Normal"/>
    <w:next w:val="Normal"/>
    <w:link w:val="Ttulo9Car"/>
    <w:uiPriority w:val="1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595959" w:themeColor="text1" w:themeTint="A6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rPr>
      <w:rFonts w:asciiTheme="majorHAnsi" w:eastAsiaTheme="majorEastAsia" w:hAnsiTheme="majorHAnsi" w:cstheme="majorBidi"/>
      <w:bCs/>
      <w:color w:val="983620" w:themeColor="accent2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1"/>
    <w:rPr>
      <w:rFonts w:asciiTheme="majorHAnsi" w:eastAsiaTheme="majorEastAsia" w:hAnsiTheme="majorHAnsi" w:cstheme="majorBidi"/>
      <w:bCs/>
      <w:color w:val="7F7F7F" w:themeColor="text1" w:themeTint="80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1"/>
    <w:rPr>
      <w:rFonts w:asciiTheme="majorHAnsi" w:eastAsiaTheme="majorEastAsia" w:hAnsiTheme="majorHAnsi" w:cstheme="majorBidi"/>
      <w:bCs/>
      <w:color w:val="983620" w:themeColor="accent2"/>
      <w:sz w:val="20"/>
      <w:szCs w:val="24"/>
    </w:rPr>
  </w:style>
  <w:style w:type="character" w:customStyle="1" w:styleId="Ttulo4Car">
    <w:name w:val="Título 4 Car"/>
    <w:basedOn w:val="Fuentedeprrafopredeter"/>
    <w:link w:val="Ttulo4"/>
    <w:uiPriority w:val="1"/>
    <w:semiHidden/>
    <w:rPr>
      <w:rFonts w:asciiTheme="majorHAnsi" w:eastAsiaTheme="majorEastAsia" w:hAnsiTheme="majorHAnsi" w:cstheme="majorBidi"/>
      <w:bCs/>
      <w:iCs/>
      <w:color w:val="4B5A60" w:themeColor="accent1"/>
      <w:sz w:val="20"/>
      <w:szCs w:val="24"/>
    </w:rPr>
  </w:style>
  <w:style w:type="character" w:customStyle="1" w:styleId="Ttulo6Car">
    <w:name w:val="Título 6 Car"/>
    <w:basedOn w:val="Fuentedeprrafopredeter"/>
    <w:link w:val="Ttulo6"/>
    <w:uiPriority w:val="1"/>
    <w:semiHidden/>
    <w:rPr>
      <w:rFonts w:asciiTheme="majorHAnsi" w:eastAsiaTheme="majorEastAsia" w:hAnsiTheme="majorHAnsi" w:cstheme="majorBidi"/>
      <w:i/>
      <w:iCs/>
      <w:color w:val="252C2F" w:themeColor="accent1" w:themeShade="7F"/>
      <w:sz w:val="20"/>
      <w:szCs w:val="24"/>
    </w:rPr>
  </w:style>
  <w:style w:type="character" w:customStyle="1" w:styleId="Ttulo7Car">
    <w:name w:val="Título 7 Car"/>
    <w:basedOn w:val="Fuentedeprrafopredeter"/>
    <w:link w:val="Ttulo7"/>
    <w:uiPriority w:val="1"/>
    <w:semiHidden/>
    <w:rPr>
      <w:rFonts w:asciiTheme="majorHAnsi" w:eastAsiaTheme="majorEastAsia" w:hAnsiTheme="majorHAnsi" w:cstheme="majorBidi"/>
      <w:iCs/>
      <w:color w:val="595959" w:themeColor="text1" w:themeTint="A6"/>
      <w:sz w:val="20"/>
      <w:szCs w:val="24"/>
    </w:rPr>
  </w:style>
  <w:style w:type="character" w:customStyle="1" w:styleId="Ttulo8Car">
    <w:name w:val="Título 8 Car"/>
    <w:basedOn w:val="Fuentedeprrafopredeter"/>
    <w:link w:val="Ttulo8"/>
    <w:uiPriority w:val="1"/>
    <w:semiHidden/>
    <w:rPr>
      <w:rFonts w:asciiTheme="majorHAnsi" w:eastAsiaTheme="majorEastAsia" w:hAnsiTheme="majorHAnsi" w:cstheme="majorBidi"/>
      <w:color w:val="983620" w:themeColor="accent2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1"/>
    <w:semiHidden/>
    <w:rPr>
      <w:rFonts w:asciiTheme="majorHAnsi" w:eastAsiaTheme="majorEastAsia" w:hAnsiTheme="majorHAnsi" w:cstheme="majorBidi"/>
      <w:iCs/>
      <w:color w:val="595959" w:themeColor="text1" w:themeTint="A6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eastAsiaTheme="minorEastAsia" w:hAnsi="Tahoma" w:cs="Tahoma"/>
      <w:color w:val="404040" w:themeColor="text1" w:themeTint="BF"/>
      <w:sz w:val="16"/>
      <w:szCs w:val="16"/>
    </w:rPr>
  </w:style>
  <w:style w:type="paragraph" w:styleId="Textodebloque">
    <w:name w:val="Block Text"/>
    <w:basedOn w:val="Normal"/>
    <w:uiPriority w:val="1"/>
    <w:unhideWhenUsed/>
    <w:qFormat/>
    <w:pPr>
      <w:spacing w:after="0"/>
      <w:ind w:right="360"/>
    </w:pPr>
    <w:rPr>
      <w:iCs/>
      <w:color w:val="7F7F7F" w:themeColor="text1" w:themeTint="80"/>
    </w:rPr>
  </w:style>
  <w:style w:type="paragraph" w:styleId="Descripcin">
    <w:name w:val="caption"/>
    <w:basedOn w:val="Normal"/>
    <w:next w:val="Normal"/>
    <w:uiPriority w:val="1"/>
    <w:pPr>
      <w:spacing w:line="240" w:lineRule="auto"/>
      <w:jc w:val="center"/>
    </w:pPr>
    <w:rPr>
      <w:bCs/>
      <w:i/>
      <w:sz w:val="18"/>
      <w:szCs w:val="18"/>
    </w:rPr>
  </w:style>
  <w:style w:type="paragraph" w:customStyle="1" w:styleId="ContactDetails">
    <w:name w:val="Contact Details"/>
    <w:basedOn w:val="Normal"/>
    <w:uiPriority w:val="1"/>
    <w:qFormat/>
    <w:pPr>
      <w:spacing w:after="120"/>
    </w:pPr>
    <w:rPr>
      <w:color w:val="7F7F7F" w:themeColor="text1" w:themeTint="80"/>
      <w:sz w:val="18"/>
    </w:rPr>
  </w:style>
  <w:style w:type="paragraph" w:styleId="Fecha">
    <w:name w:val="Date"/>
    <w:basedOn w:val="Normal"/>
    <w:next w:val="Normal"/>
    <w:link w:val="FechaCar"/>
    <w:uiPriority w:val="1"/>
    <w:qFormat/>
    <w:pPr>
      <w:pBdr>
        <w:top w:val="single" w:sz="2" w:space="7" w:color="7F7F7F" w:themeColor="text1" w:themeTint="80"/>
      </w:pBdr>
      <w:spacing w:before="120" w:after="40"/>
      <w:ind w:right="360"/>
    </w:pPr>
    <w:rPr>
      <w:b/>
      <w:color w:val="7F7F7F" w:themeColor="text1" w:themeTint="80"/>
      <w:sz w:val="18"/>
    </w:rPr>
  </w:style>
  <w:style w:type="character" w:customStyle="1" w:styleId="FechaCar">
    <w:name w:val="Fecha Car"/>
    <w:basedOn w:val="Fuentedeprrafopredeter"/>
    <w:link w:val="Fecha"/>
    <w:uiPriority w:val="1"/>
    <w:rPr>
      <w:b/>
      <w:color w:val="7F7F7F" w:themeColor="text1" w:themeTint="80"/>
      <w:sz w:val="18"/>
      <w:szCs w:val="24"/>
    </w:rPr>
  </w:style>
  <w:style w:type="paragraph" w:styleId="Piedepgina">
    <w:name w:val="footer"/>
    <w:basedOn w:val="Normal"/>
    <w:link w:val="PiedepginaCar"/>
    <w:uiPriority w:val="99"/>
    <w:pPr>
      <w:tabs>
        <w:tab w:val="center" w:pos="4680"/>
        <w:tab w:val="right" w:pos="9360"/>
      </w:tabs>
      <w:spacing w:before="40" w:after="0" w:line="240" w:lineRule="auto"/>
    </w:pPr>
    <w:rPr>
      <w:color w:val="595959" w:themeColor="text1" w:themeTint="A6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olor w:val="595959" w:themeColor="text1" w:themeTint="A6"/>
      <w:sz w:val="20"/>
      <w:szCs w:val="24"/>
    </w:rPr>
  </w:style>
  <w:style w:type="paragraph" w:customStyle="1" w:styleId="FooterRight">
    <w:name w:val="Footer Right"/>
    <w:basedOn w:val="Piedepgina"/>
    <w:uiPriority w:val="99"/>
    <w:pPr>
      <w:jc w:val="right"/>
    </w:pPr>
  </w:style>
  <w:style w:type="paragraph" w:styleId="Encabezado">
    <w:name w:val="header"/>
    <w:basedOn w:val="Normal"/>
    <w:link w:val="EncabezadoCar"/>
    <w:uiPriority w:val="99"/>
    <w:pPr>
      <w:tabs>
        <w:tab w:val="center" w:pos="4680"/>
        <w:tab w:val="right" w:pos="9360"/>
      </w:tabs>
      <w:spacing w:before="120" w:after="40"/>
    </w:pPr>
    <w:rPr>
      <w:color w:val="595959" w:themeColor="text1" w:themeTint="A6"/>
    </w:rPr>
  </w:style>
  <w:style w:type="character" w:customStyle="1" w:styleId="EncabezadoCar">
    <w:name w:val="Encabezado Car"/>
    <w:basedOn w:val="Fuentedeprrafopredeter"/>
    <w:link w:val="Encabezado"/>
    <w:uiPriority w:val="99"/>
    <w:rPr>
      <w:color w:val="595959" w:themeColor="text1" w:themeTint="A6"/>
      <w:sz w:val="20"/>
      <w:szCs w:val="24"/>
    </w:rPr>
  </w:style>
  <w:style w:type="paragraph" w:styleId="Listaconvietas">
    <w:name w:val="List Bullet"/>
    <w:basedOn w:val="Normal"/>
    <w:uiPriority w:val="1"/>
    <w:qFormat/>
    <w:pPr>
      <w:tabs>
        <w:tab w:val="num" w:pos="360"/>
      </w:tabs>
      <w:ind w:left="360" w:hanging="360"/>
    </w:pPr>
  </w:style>
  <w:style w:type="paragraph" w:styleId="Listaconnmeros">
    <w:name w:val="List Number"/>
    <w:basedOn w:val="Normal"/>
    <w:uiPriority w:val="1"/>
    <w:qFormat/>
    <w:pPr>
      <w:tabs>
        <w:tab w:val="num" w:pos="360"/>
      </w:tabs>
      <w:ind w:left="360" w:hanging="360"/>
    </w:pPr>
  </w:style>
  <w:style w:type="paragraph" w:styleId="Sinespaciado">
    <w:name w:val="No Spacing"/>
    <w:uiPriority w:val="1"/>
    <w:pPr>
      <w:spacing w:after="0" w:line="240" w:lineRule="auto"/>
    </w:pPr>
    <w:rPr>
      <w:sz w:val="5"/>
      <w:szCs w:val="24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Subttulo">
    <w:name w:val="Subtitle"/>
    <w:basedOn w:val="Normal"/>
    <w:next w:val="Normal"/>
    <w:link w:val="SubttuloCar"/>
    <w:uiPriority w:val="1"/>
    <w:qFormat/>
    <w:pPr>
      <w:numPr>
        <w:ilvl w:val="1"/>
      </w:numPr>
      <w:spacing w:before="40" w:after="120" w:line="240" w:lineRule="auto"/>
    </w:pPr>
    <w:rPr>
      <w:rFonts w:asciiTheme="majorHAnsi" w:eastAsiaTheme="majorEastAsia" w:hAnsiTheme="majorHAnsi" w:cstheme="majorBidi"/>
      <w:iCs/>
      <w:color w:val="983620" w:themeColor="accent2"/>
      <w:sz w:val="44"/>
    </w:rPr>
  </w:style>
  <w:style w:type="character" w:customStyle="1" w:styleId="SubttuloCar">
    <w:name w:val="Subtítulo Car"/>
    <w:basedOn w:val="Fuentedeprrafopredeter"/>
    <w:link w:val="Subttulo"/>
    <w:uiPriority w:val="1"/>
    <w:rPr>
      <w:rFonts w:asciiTheme="majorHAnsi" w:eastAsiaTheme="majorEastAsia" w:hAnsiTheme="majorHAnsi" w:cstheme="majorBidi"/>
      <w:iCs/>
      <w:color w:val="983620" w:themeColor="accent2"/>
      <w:sz w:val="44"/>
      <w:szCs w:val="24"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"/>
    <w:qFormat/>
    <w:pPr>
      <w:spacing w:before="40" w:after="40" w:line="240" w:lineRule="auto"/>
    </w:pPr>
    <w:rPr>
      <w:rFonts w:asciiTheme="majorHAnsi" w:eastAsiaTheme="majorEastAsia" w:hAnsiTheme="majorHAnsi" w:cstheme="majorBidi"/>
      <w:color w:val="983620" w:themeColor="accent2"/>
      <w:kern w:val="28"/>
      <w:sz w:val="96"/>
      <w:szCs w:val="52"/>
    </w:rPr>
  </w:style>
  <w:style w:type="character" w:customStyle="1" w:styleId="TtuloCar">
    <w:name w:val="Título Car"/>
    <w:basedOn w:val="Fuentedeprrafopredeter"/>
    <w:link w:val="Ttulo"/>
    <w:uiPriority w:val="1"/>
    <w:rPr>
      <w:rFonts w:asciiTheme="majorHAnsi" w:eastAsiaTheme="majorEastAsia" w:hAnsiTheme="majorHAnsi" w:cstheme="majorBidi"/>
      <w:color w:val="983620" w:themeColor="accent2"/>
      <w:kern w:val="28"/>
      <w:sz w:val="96"/>
      <w:szCs w:val="52"/>
    </w:rPr>
  </w:style>
  <w:style w:type="paragraph" w:styleId="Listaconvietas2">
    <w:name w:val="List Bullet 2"/>
    <w:basedOn w:val="Textodebloque"/>
    <w:uiPriority w:val="1"/>
    <w:unhideWhenUsed/>
    <w:qFormat/>
    <w:pPr>
      <w:numPr>
        <w:numId w:val="7"/>
      </w:numPr>
      <w:spacing w:after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4FB677B786E3942A92BCFF93EE75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FFBD8-CD34-6948-AB31-FF71D6FFBF08}"/>
      </w:docPartPr>
      <w:docPartBody>
        <w:p w:rsidR="001746F4" w:rsidRDefault="001746F4">
          <w:pPr>
            <w:pStyle w:val="64FB677B786E3942A92BCFF93EE75D35"/>
          </w:pPr>
          <w:r>
            <w:t>CS200</w:t>
          </w:r>
        </w:p>
      </w:docPartBody>
    </w:docPart>
    <w:docPart>
      <w:docPartPr>
        <w:name w:val="A36F6CF667A6D94B8E20331D34D5F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1E5C6-E9DC-9D4C-87BB-1F31FC375F38}"/>
      </w:docPartPr>
      <w:docPartBody>
        <w:p w:rsidR="001746F4" w:rsidRDefault="001746F4">
          <w:pPr>
            <w:pStyle w:val="A36F6CF667A6D94B8E20331D34D5F4CA"/>
          </w:pPr>
          <w:r>
            <w:t>Course Name</w:t>
          </w:r>
        </w:p>
      </w:docPartBody>
    </w:docPart>
    <w:docPart>
      <w:docPartPr>
        <w:name w:val="1528405A48194241AD9449B58AB82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52440-A83F-2B43-A5F2-08DE0318F401}"/>
      </w:docPartPr>
      <w:docPartBody>
        <w:p w:rsidR="001746F4" w:rsidRDefault="001746F4">
          <w:pPr>
            <w:pStyle w:val="1528405A48194241AD9449B58AB82C61"/>
          </w:pPr>
          <w:r>
            <w:t>Course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sto MT">
    <w:altName w:val="Calisto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3"/>
    <w:multiLevelType w:val="singleLevel"/>
    <w:tmpl w:val="EE1E86F8"/>
    <w:lvl w:ilvl="0">
      <w:start w:val="1"/>
      <w:numFmt w:val="bullet"/>
      <w:pStyle w:val="Listaconvietas2"/>
      <w:lvlText w:val="¡"/>
      <w:lvlJc w:val="left"/>
      <w:pPr>
        <w:ind w:left="720" w:hanging="360"/>
      </w:pPr>
      <w:rPr>
        <w:rFonts w:ascii="Wingdings 2" w:hAnsi="Wingdings 2" w:hint="default"/>
        <w:color w:val="595959" w:themeColor="text1" w:themeTint="A6"/>
      </w:rPr>
    </w:lvl>
  </w:abstractNum>
  <w:abstractNum w:abstractNumId="1" w15:restartNumberingAfterBreak="0">
    <w:nsid w:val="FFFFFF88"/>
    <w:multiLevelType w:val="singleLevel"/>
    <w:tmpl w:val="EE2E0A2A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808080" w:themeColor="background1" w:themeShade="80"/>
      </w:rPr>
    </w:lvl>
  </w:abstractNum>
  <w:abstractNum w:abstractNumId="2" w15:restartNumberingAfterBreak="0">
    <w:nsid w:val="FFFFFF89"/>
    <w:multiLevelType w:val="singleLevel"/>
    <w:tmpl w:val="89448806"/>
    <w:lvl w:ilvl="0">
      <w:start w:val="1"/>
      <w:numFmt w:val="bullet"/>
      <w:pStyle w:val="Listaconvietas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E97132" w:themeColor="accent2"/>
      </w:rPr>
    </w:lvl>
  </w:abstractNum>
  <w:num w:numId="1" w16cid:durableId="97335015">
    <w:abstractNumId w:val="2"/>
  </w:num>
  <w:num w:numId="2" w16cid:durableId="2019497453">
    <w:abstractNumId w:val="1"/>
  </w:num>
  <w:num w:numId="3" w16cid:durableId="212922930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6F4"/>
    <w:rsid w:val="001746F4"/>
    <w:rsid w:val="0067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64FB677B786E3942A92BCFF93EE75D35">
    <w:name w:val="64FB677B786E3942A92BCFF93EE75D35"/>
  </w:style>
  <w:style w:type="paragraph" w:customStyle="1" w:styleId="A36F6CF667A6D94B8E20331D34D5F4CA">
    <w:name w:val="A36F6CF667A6D94B8E20331D34D5F4CA"/>
  </w:style>
  <w:style w:type="paragraph" w:styleId="Listaconvietas">
    <w:name w:val="List Bullet"/>
    <w:basedOn w:val="Normal"/>
    <w:uiPriority w:val="1"/>
    <w:qFormat/>
    <w:pPr>
      <w:numPr>
        <w:numId w:val="1"/>
      </w:numPr>
      <w:spacing w:after="200" w:line="276" w:lineRule="auto"/>
    </w:pPr>
    <w:rPr>
      <w:color w:val="404040" w:themeColor="text1" w:themeTint="BF"/>
      <w:sz w:val="20"/>
      <w:lang w:eastAsia="es-ES"/>
    </w:rPr>
  </w:style>
  <w:style w:type="paragraph" w:styleId="Listaconnmeros">
    <w:name w:val="List Number"/>
    <w:basedOn w:val="Normal"/>
    <w:uiPriority w:val="1"/>
    <w:qFormat/>
    <w:pPr>
      <w:numPr>
        <w:numId w:val="2"/>
      </w:numPr>
      <w:spacing w:after="200" w:line="276" w:lineRule="auto"/>
    </w:pPr>
    <w:rPr>
      <w:color w:val="404040" w:themeColor="text1" w:themeTint="BF"/>
      <w:sz w:val="20"/>
      <w:lang w:eastAsia="es-ES"/>
    </w:rPr>
  </w:style>
  <w:style w:type="paragraph" w:styleId="Textodebloque">
    <w:name w:val="Block Text"/>
    <w:basedOn w:val="Normal"/>
    <w:uiPriority w:val="1"/>
    <w:unhideWhenUsed/>
    <w:qFormat/>
    <w:pPr>
      <w:spacing w:line="276" w:lineRule="auto"/>
      <w:ind w:right="360"/>
    </w:pPr>
    <w:rPr>
      <w:iCs/>
      <w:color w:val="7F7F7F" w:themeColor="text1" w:themeTint="80"/>
      <w:sz w:val="20"/>
      <w:lang w:eastAsia="es-ES"/>
    </w:rPr>
  </w:style>
  <w:style w:type="paragraph" w:styleId="Listaconvietas2">
    <w:name w:val="List Bullet 2"/>
    <w:basedOn w:val="Textodebloque"/>
    <w:uiPriority w:val="1"/>
    <w:unhideWhenUsed/>
    <w:qFormat/>
    <w:pPr>
      <w:numPr>
        <w:numId w:val="3"/>
      </w:numPr>
      <w:spacing w:after="40"/>
    </w:pPr>
  </w:style>
  <w:style w:type="paragraph" w:customStyle="1" w:styleId="1528405A48194241AD9449B58AB82C61">
    <w:name w:val="1528405A48194241AD9449B58AB82C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theme/_rels/theme1.xml.rels><?xml version="1.0" encoding="UTF-8" standalone="yes"?>
<Relationships xmlns="http://schemas.openxmlformats.org/package/2006/relationships"><Relationship Id="rId3" Type="http://schemas.openxmlformats.org/officeDocument/2006/relationships/image" Target="../media/image4.jpeg"/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apital">
  <a:themeElements>
    <a:clrScheme name="Syllabus">
      <a:dk1>
        <a:srgbClr val="000000"/>
      </a:dk1>
      <a:lt1>
        <a:srgbClr val="FFFFFF"/>
      </a:lt1>
      <a:dk2>
        <a:srgbClr val="6F6D5D"/>
      </a:dk2>
      <a:lt2>
        <a:srgbClr val="7C8F97"/>
      </a:lt2>
      <a:accent1>
        <a:srgbClr val="4B5A60"/>
      </a:accent1>
      <a:accent2>
        <a:srgbClr val="983620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524A82"/>
      </a:hlink>
      <a:folHlink>
        <a:srgbClr val="8F9954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Capital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atMod val="150000"/>
                <a:lumMod val="50000"/>
              </a:schemeClr>
              <a:schemeClr val="phClr">
                <a:satMod val="300000"/>
                <a:lumMod val="125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satMod val="135000"/>
                <a:lumMod val="80000"/>
              </a:schemeClr>
              <a:schemeClr val="phClr">
                <a:satMod val="250000"/>
                <a:lumMod val="150000"/>
              </a:schemeClr>
            </a:duotone>
          </a:blip>
          <a:stretch/>
        </a:blip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>
              <a:shade val="90000"/>
            </a:schemeClr>
          </a:solidFill>
          <a:prstDash val="solid"/>
        </a:ln>
        <a:ln w="44450" cap="flat" cmpd="sng" algn="ctr">
          <a:solidFill>
            <a:schemeClr val="phClr">
              <a:shade val="85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sx="101000" sy="101000" algn="ctr" rotWithShape="0">
              <a:srgbClr val="000000">
                <a:alpha val="40000"/>
              </a:srgbClr>
            </a:outerShdw>
          </a:effectLst>
          <a:scene3d>
            <a:camera prst="perspectiveFront" fov="3000000"/>
            <a:lightRig rig="threePt" dir="tl"/>
          </a:scene3d>
          <a:sp3d>
            <a:bevelT w="0" h="0"/>
          </a:sp3d>
        </a:effectStyle>
        <a:effectStyle>
          <a:effectLst>
            <a:innerShdw blurRad="190500">
              <a:srgbClr val="000000">
                <a:alpha val="50000"/>
              </a:srgbClr>
            </a:innerShdw>
          </a:effectLst>
          <a:scene3d>
            <a:camera prst="perspectiveFront" fov="4800000"/>
            <a:lightRig rig="twoPt" dir="t">
              <a:rot lat="0" lon="0" rev="4800000"/>
            </a:lightRig>
          </a:scene3d>
          <a:sp3d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blipFill rotWithShape="1">
          <a:blip xmlns:r="http://schemas.openxmlformats.org/officeDocument/2006/relationships" r:embed="rId3">
            <a:duotone>
              <a:schemeClr val="phClr">
                <a:satMod val="150000"/>
                <a:lumMod val="50000"/>
              </a:schemeClr>
              <a:schemeClr val="phClr">
                <a:satMod val="400000"/>
                <a:lumMod val="160000"/>
              </a:schemeClr>
            </a:duotone>
          </a:blip>
          <a:stretch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GUANTE DE POLIETILENO</vt:lpstr>
      <vt:lpstr/>
    </vt:vector>
  </TitlesOfParts>
  <Manager/>
  <Company/>
  <LinksUpToDate>false</LinksUpToDate>
  <CharactersWithSpaces>1343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 GLOVE DISPOSABLE</dc:title>
  <dc:subject>TECHINCAL FILE</dc:subject>
  <dc:creator>Erica Parra</dc:creator>
  <cp:keywords/>
  <dc:description/>
  <cp:lastModifiedBy>Arantxa | Rubberex Spain</cp:lastModifiedBy>
  <cp:revision>4</cp:revision>
  <cp:lastPrinted>2015-02-25T07:59:00Z</cp:lastPrinted>
  <dcterms:created xsi:type="dcterms:W3CDTF">2023-07-17T11:52:00Z</dcterms:created>
  <dcterms:modified xsi:type="dcterms:W3CDTF">2024-12-13T07:21:00Z</dcterms:modified>
  <cp:category/>
</cp:coreProperties>
</file>